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106A" w14:textId="484D18F2" w:rsidR="00AB3C18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Тиббий хизматлар сифатини назорат қилиш бўлими томонидан </w:t>
      </w: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2025 йил 7-11 апрель кунлари давомида амалга оширилган ишлар тўғрисида </w:t>
      </w:r>
    </w:p>
    <w:p w14:paraId="6C002A1A" w14:textId="246C63BF" w:rsidR="00355355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3913D131" w14:textId="77777777" w:rsidR="00AB3C18" w:rsidRPr="00132ED4" w:rsidRDefault="00AB3C18" w:rsidP="00AB3C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A262AB2" w14:textId="4059752E" w:rsidR="008212CF" w:rsidRPr="00132ED4" w:rsidRDefault="006A49AC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ДТСЖнинг 2025 йил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даги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33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-хс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 билан 2025 йил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br/>
        <w:t>7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дан 2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гача Жамгарманинг</w:t>
      </w:r>
      <w:r w:rsidR="00EB0597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ички аудит хизматининг 2025 йил иш режасига асосан Тошкент шаҳар ўсмирлар диспансерида жамғарма хисобидан ажратилган маблағларни мақсадли сарфланиши ҳамда бюджет қонунчилигига риоя этилиши юзасидан аудит тартибини ўтказиш учун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бўлимнинг бош мутаҳассиси юборилди;</w:t>
      </w:r>
    </w:p>
    <w:p w14:paraId="64662A8C" w14:textId="666940EF" w:rsidR="00056F4B" w:rsidRPr="00132ED4" w:rsidRDefault="006A49AC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 тиббий хизматлар сифатини назорат қилиш бўлимининг иш режасига асосан Ўзбекистон Республикаси Президентининг 2024 йил 5 сентябрдаги “Давлат тиббий суғуртаси механизмларини жорий этишга оид чора-тадбирлар тўғрисида”ги ПҚ-311-сонли қарори ижроси бўйича бўлимда иш олиб борилди.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Худудий бўлиммалари билан телефон ва телеграмм дастури орқали иш фаолияти юзасидан мулоқатлар олиб борилди;</w:t>
      </w:r>
    </w:p>
    <w:p w14:paraId="51107A9B" w14:textId="6BBCCA34" w:rsidR="004529B8" w:rsidRPr="00132ED4" w:rsidRDefault="00AE50F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ТХСНҚ бўлимида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ойлик ҳ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исоботларни (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MISS2.SSV.UZ</w:t>
      </w:r>
      <w:r w:rsidR="00CC1ECE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aхборот тизимига киритил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иши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холатини) текшириш,</w:t>
      </w:r>
      <w:r w:rsidR="00CC1ECE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йиғиш, тахлил қилишда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066 форма 2025 йил март ойи ойлик ҳисоботларини мофиқлаштириш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ва таҳлили амалга оширилди. Йиғилган маълумотлар ДТСЖ рахбариятига етказилди;</w:t>
      </w:r>
    </w:p>
    <w:p w14:paraId="7965B25B" w14:textId="153A19F1" w:rsidR="00AE50FE" w:rsidRPr="00132ED4" w:rsidRDefault="00CC1EC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ССВнинг 17-буйруғи билан тасдиқланган</w:t>
      </w:r>
      <w:r w:rsidR="00AE50FE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АПМ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га оид 10-12 иловалари йиғилди, тахлил қилиниб ССБларга ҳатлар шакиллантириб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ва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EDO.IJRO.UZ </w:t>
      </w:r>
      <w:r w:rsidR="004529B8" w:rsidRPr="00132ED4">
        <w:rPr>
          <w:rFonts w:ascii="Times New Roman" w:hAnsi="Times New Roman" w:cs="Times New Roman"/>
          <w:sz w:val="28"/>
          <w:szCs w:val="28"/>
          <w:lang w:val="uz-Cyrl-UZ"/>
        </w:rPr>
        <w:t>дастури орқали юборилди;</w:t>
      </w:r>
    </w:p>
    <w:p w14:paraId="0AD448B1" w14:textId="60A8307B" w:rsidR="00AE50FE" w:rsidRPr="00132ED4" w:rsidRDefault="00AE50F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Худудий бўлимлар томонид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ан глобал бюджет хисобида даволо</w:t>
      </w:r>
      <w:r w:rsidRPr="00132ED4">
        <w:rPr>
          <w:rFonts w:ascii="Times New Roman" w:hAnsi="Times New Roman" w:cs="Times New Roman"/>
          <w:sz w:val="28"/>
          <w:szCs w:val="28"/>
          <w:lang w:val="uz-Cyrl-UZ"/>
        </w:rPr>
        <w:t>вчи стационар ва диспансерлар ҳисо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ботларини йиғилиб ва тахлили қилинди;</w:t>
      </w:r>
    </w:p>
    <w:p w14:paraId="1114356F" w14:textId="5828727F" w:rsidR="00AE50FE" w:rsidRPr="00132ED4" w:rsidRDefault="00AE50FE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Худудий бўлимлар томонидан худудлардаги муассасаларда ўтказилган мониторинг маълумотлари 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йиғилиб ва тахлили қилинди;</w:t>
      </w:r>
    </w:p>
    <w:p w14:paraId="058BE694" w14:textId="320C395E" w:rsidR="00EA4D65" w:rsidRPr="00132ED4" w:rsidRDefault="001B33D1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Шартнома шартлари бўйича АПМ ва стационарлар учун ягона ҳисо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бот шакиллари намунаси яратилди;</w:t>
      </w:r>
    </w:p>
    <w:p w14:paraId="23380951" w14:textId="0BEE037C" w:rsidR="001B33D1" w:rsidRPr="00132ED4" w:rsidRDefault="001B33D1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Юнусобод туман КТМП реимбурсация д</w:t>
      </w:r>
      <w:bookmarkStart w:id="0" w:name="_GoBack"/>
      <w:bookmarkEnd w:id="0"/>
      <w:r w:rsidRPr="00132ED4">
        <w:rPr>
          <w:rFonts w:ascii="Times New Roman" w:hAnsi="Times New Roman" w:cs="Times New Roman"/>
          <w:sz w:val="28"/>
          <w:szCs w:val="28"/>
          <w:lang w:val="uz-Cyrl-UZ"/>
        </w:rPr>
        <w:t>астури асосида берилаётган электрон рецептлар ва уларни реализация қилиш бў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йича маълумотнома тақдим этилди;</w:t>
      </w:r>
    </w:p>
    <w:p w14:paraId="6392B645" w14:textId="231E9CE0" w:rsidR="004529B8" w:rsidRPr="00132ED4" w:rsidRDefault="004529B8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ZOOM дастури орқали Озарбойжон Республикасининг мажбурий тиббий суғиртаси ижро механизми бўйича маърузаси тингланди ва тажрибалар билан улашилди. Бўлим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>га оид саволлларга жавоб олинди;</w:t>
      </w:r>
    </w:p>
    <w:p w14:paraId="46F60DF2" w14:textId="6D6504AC" w:rsidR="008212CF" w:rsidRPr="00132ED4" w:rsidRDefault="001A3149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EDO.IJRO.UZ ижро интизоми идоралараро электрон тизими орқали келиб тушган хужжатлар кўриб чиқилди</w:t>
      </w:r>
      <w:r w:rsidR="00AB3C18" w:rsidRPr="00132ED4">
        <w:rPr>
          <w:rFonts w:ascii="Times New Roman" w:hAnsi="Times New Roman" w:cs="Times New Roman"/>
          <w:sz w:val="28"/>
          <w:szCs w:val="28"/>
          <w:lang w:val="uz-Cyrl-UZ"/>
        </w:rPr>
        <w:t xml:space="preserve"> ва ижроси таъминланди;</w:t>
      </w:r>
    </w:p>
    <w:p w14:paraId="57711E5D" w14:textId="1E790CFA" w:rsidR="00AB3C18" w:rsidRPr="00132ED4" w:rsidRDefault="00AB3C18" w:rsidP="00AB3C18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sz w:val="28"/>
          <w:szCs w:val="28"/>
          <w:lang w:val="uz-Cyrl-UZ"/>
        </w:rPr>
        <w:t>Янги ходимларга маълумотларни йиғиш, тахлил қилиш ва маълумотномаларни шакиллантириш бўйича тушунтириш ишлари олиб борилди.</w:t>
      </w:r>
    </w:p>
    <w:p w14:paraId="142042D8" w14:textId="0CE03613" w:rsidR="001A3149" w:rsidRPr="00132ED4" w:rsidRDefault="001A3149" w:rsidP="001A3149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A30C3DB" w14:textId="413FA233" w:rsidR="001A3149" w:rsidRPr="00132ED4" w:rsidRDefault="001A3149" w:rsidP="001A3149">
      <w:pPr>
        <w:spacing w:after="0" w:line="252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ДТСЖ Тиббий хизматлар сифатни</w:t>
      </w:r>
    </w:p>
    <w:p w14:paraId="1B1AFA70" w14:textId="07EAABA3" w:rsidR="001A3149" w:rsidRPr="00132ED4" w:rsidRDefault="001A3149" w:rsidP="00AB3C18">
      <w:pPr>
        <w:spacing w:after="0" w:line="252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 xml:space="preserve">назорат қилиш бўлими бош бошлғи </w:t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="00AB3C18"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ab/>
      </w:r>
      <w:r w:rsidRPr="00132ED4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Д. Турсунова</w:t>
      </w:r>
    </w:p>
    <w:sectPr w:rsidR="001A3149" w:rsidRPr="00132ED4" w:rsidSect="00AB3C18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711A5"/>
    <w:multiLevelType w:val="hybridMultilevel"/>
    <w:tmpl w:val="EDFA1854"/>
    <w:lvl w:ilvl="0" w:tplc="CC404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41"/>
    <w:rsid w:val="00023605"/>
    <w:rsid w:val="00056F4B"/>
    <w:rsid w:val="000674E8"/>
    <w:rsid w:val="00102F9E"/>
    <w:rsid w:val="00132ED4"/>
    <w:rsid w:val="00196EAF"/>
    <w:rsid w:val="001A3149"/>
    <w:rsid w:val="001B33D1"/>
    <w:rsid w:val="00355355"/>
    <w:rsid w:val="004529B8"/>
    <w:rsid w:val="00542576"/>
    <w:rsid w:val="005B3141"/>
    <w:rsid w:val="00670525"/>
    <w:rsid w:val="006A49AC"/>
    <w:rsid w:val="008212CF"/>
    <w:rsid w:val="008D7F32"/>
    <w:rsid w:val="00A432DB"/>
    <w:rsid w:val="00AB3C18"/>
    <w:rsid w:val="00AE50FE"/>
    <w:rsid w:val="00BB079B"/>
    <w:rsid w:val="00BD6C75"/>
    <w:rsid w:val="00CC02FE"/>
    <w:rsid w:val="00CC1ECE"/>
    <w:rsid w:val="00D051E4"/>
    <w:rsid w:val="00DB2BDA"/>
    <w:rsid w:val="00E52BE7"/>
    <w:rsid w:val="00EA3189"/>
    <w:rsid w:val="00EA4D65"/>
    <w:rsid w:val="00E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ECB6"/>
  <w15:docId w15:val="{054EFB99-FCB6-4BCD-8B10-DFFDDD9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Usernet</cp:lastModifiedBy>
  <cp:revision>4</cp:revision>
  <cp:lastPrinted>2025-04-11T10:13:00Z</cp:lastPrinted>
  <dcterms:created xsi:type="dcterms:W3CDTF">2025-04-11T09:52:00Z</dcterms:created>
  <dcterms:modified xsi:type="dcterms:W3CDTF">2025-04-11T10:13:00Z</dcterms:modified>
</cp:coreProperties>
</file>