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C0F74" w14:textId="34517E7C" w:rsidR="003A0FBE" w:rsidRPr="003E5844" w:rsidRDefault="003A0FBE" w:rsidP="003A0FB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3E584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Давлат тиббий суғуртаси жамғармаси методология бўлими томонидан </w:t>
      </w:r>
      <w:r w:rsidRPr="003E584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>202</w:t>
      </w:r>
      <w:r w:rsidR="0013438F" w:rsidRPr="003E584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5</w:t>
      </w:r>
      <w:r w:rsidRPr="003E584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йил </w:t>
      </w:r>
      <w:r w:rsidR="00E9306C" w:rsidRPr="003E584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1</w:t>
      </w:r>
      <w:r w:rsidRPr="003E584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-</w:t>
      </w:r>
      <w:r w:rsidR="00E9306C" w:rsidRPr="003E584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4 апрель</w:t>
      </w:r>
      <w:r w:rsidRPr="003E584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кунлари амалга оширилган ишлар </w:t>
      </w:r>
    </w:p>
    <w:p w14:paraId="5DC9CE13" w14:textId="77777777" w:rsidR="003A0FBE" w:rsidRPr="003E5844" w:rsidRDefault="003A0FBE" w:rsidP="003A0FB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3E584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ҲИСОБОТИ </w:t>
      </w:r>
    </w:p>
    <w:p w14:paraId="42CD3D92" w14:textId="3D1D63CA" w:rsidR="00460BFE" w:rsidRPr="003E5844" w:rsidRDefault="00460BFE" w:rsidP="00460BFE">
      <w:pPr>
        <w:pStyle w:val="a3"/>
        <w:numPr>
          <w:ilvl w:val="0"/>
          <w:numId w:val="6"/>
        </w:numPr>
        <w:spacing w:before="240" w:after="0" w:line="240" w:lineRule="auto"/>
        <w:ind w:left="0"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</w:pPr>
      <w:r w:rsidRPr="003E5844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  <w:t xml:space="preserve">Бўлимга “ijro.gov.uz” ижро интизоми идоралараро ягона электрон тизими орқали келиб тушган ҳужжатларга ўз вақтида ва тўлиқ жавоб берилди ҳамда берилган </w:t>
      </w:r>
      <w:r w:rsidR="00933634" w:rsidRPr="003E5844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  <w:t>топшириқлар</w:t>
      </w:r>
      <w:r w:rsidRPr="003E5844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  <w:t xml:space="preserve"> бажарилди. </w:t>
      </w:r>
    </w:p>
    <w:p w14:paraId="2F2D533E" w14:textId="7ED14AA4" w:rsidR="00792F57" w:rsidRPr="003E5844" w:rsidRDefault="00792F57" w:rsidP="001614A8">
      <w:pPr>
        <w:pStyle w:val="a3"/>
        <w:numPr>
          <w:ilvl w:val="0"/>
          <w:numId w:val="6"/>
        </w:numPr>
        <w:spacing w:before="240" w:after="0" w:line="240" w:lineRule="auto"/>
        <w:ind w:left="0"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</w:pPr>
      <w:r w:rsidRPr="003E5844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  <w:t>“</w:t>
      </w:r>
      <w:r w:rsidR="00E9306C" w:rsidRPr="003E5844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  <w:t xml:space="preserve">Даволаш-профилактика муассасаларида тиббий ёрдам сифатини назорат қилиш ва фаолиятини баҳоловчи индикаторлар асосида доимий мониторинг ўтказиш тўғрисида” буйруқ лойиҳаси ҳамда “Даволаш-профилактика муассасаларида тиббий ёрдам сифатини назорат қилиш ва клиник жиҳатдан асосланганлигини текшириш тартиби ҳамда тиббиёт муассасалари фаолиятини баҳоловчи индикаторлар тўғрисидаги НИЗОМ” лойиҳаси </w:t>
      </w:r>
      <w:r w:rsidRPr="003E5844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  <w:t xml:space="preserve">кўриб чиқилди, </w:t>
      </w:r>
      <w:r w:rsidR="00E85AAF" w:rsidRPr="003E5844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  <w:t xml:space="preserve">тегишли </w:t>
      </w:r>
      <w:r w:rsidRPr="003E5844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  <w:t xml:space="preserve">ўзгаришлар киритилди ва Соғлиқни сақлаш вазирлигига </w:t>
      </w:r>
      <w:r w:rsidR="00BE55F4" w:rsidRPr="003E5844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  <w:t>тақдим</w:t>
      </w:r>
      <w:r w:rsidRPr="003E5844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  <w:t xml:space="preserve"> этилди.</w:t>
      </w:r>
      <w:r w:rsidR="00750640" w:rsidRPr="003E5844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  <w:t xml:space="preserve"> </w:t>
      </w:r>
    </w:p>
    <w:p w14:paraId="74FE45AF" w14:textId="77777777" w:rsidR="003E5844" w:rsidRPr="003E5844" w:rsidRDefault="003E5844" w:rsidP="003E5844">
      <w:pPr>
        <w:pStyle w:val="a3"/>
        <w:numPr>
          <w:ilvl w:val="0"/>
          <w:numId w:val="6"/>
        </w:numPr>
        <w:spacing w:before="240" w:after="0" w:line="240" w:lineRule="auto"/>
        <w:ind w:left="0"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</w:pPr>
      <w:r w:rsidRPr="003E5844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  <w:t xml:space="preserve">ПҚ-311-сон қарор ижросини таъминлаш мақсадида ДТСЖ нинг </w:t>
      </w:r>
      <w:r w:rsidRPr="003E5844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  <w:br/>
        <w:t>14 ҳудудий бўлинмалари томонидан олиб борилаётган "Маҳаллабай тарғибот-ташвиқот" тадбирлари таҳлили ўтказилди ва умумлаштирилган  ҳисобот билдиришномаси ижрочи директор муовини У.М.Кандимовга тақдим этилди.</w:t>
      </w:r>
    </w:p>
    <w:p w14:paraId="7B09E75A" w14:textId="5EDD5222" w:rsidR="00C85540" w:rsidRPr="003E5844" w:rsidRDefault="00E9306C" w:rsidP="00795BED">
      <w:pPr>
        <w:pStyle w:val="a3"/>
        <w:numPr>
          <w:ilvl w:val="0"/>
          <w:numId w:val="6"/>
        </w:numPr>
        <w:spacing w:before="240" w:after="0" w:line="240" w:lineRule="auto"/>
        <w:ind w:left="0"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</w:pPr>
      <w:r w:rsidRPr="003E5844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  <w:t>Ҳудудий бўлинмалар фаолиятини мувофиқлаштириш бўлими ходимлари билан биргаликда тиббиёт муассасалари ва Жамғарма ўртасида тузиладиган ш</w:t>
      </w:r>
      <w:r w:rsidR="00A01F29" w:rsidRPr="003E5844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  <w:t xml:space="preserve">артнома </w:t>
      </w:r>
      <w:r w:rsidRPr="003E5844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  <w:t>шакллар (“аҳоли жон бошига”, “ҳар бир даволанган ҳолат ва “глобал бюджет”) кўриб чиқилди  ва тегишли ўзгаришлар киритилди</w:t>
      </w:r>
      <w:r w:rsidR="00421AE8" w:rsidRPr="003E5844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  <w:t xml:space="preserve">. </w:t>
      </w:r>
      <w:r w:rsidR="00C85540" w:rsidRPr="003E5844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  <w:t xml:space="preserve">  </w:t>
      </w:r>
    </w:p>
    <w:p w14:paraId="58B7FA02" w14:textId="74153227" w:rsidR="003E5844" w:rsidRPr="003E5844" w:rsidRDefault="003E5844" w:rsidP="003E5844">
      <w:pPr>
        <w:pStyle w:val="a3"/>
        <w:numPr>
          <w:ilvl w:val="0"/>
          <w:numId w:val="6"/>
        </w:numPr>
        <w:spacing w:before="240" w:after="0" w:line="240" w:lineRule="auto"/>
        <w:ind w:left="0"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</w:pPr>
      <w:r w:rsidRPr="003E5844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  <w:t xml:space="preserve">ДТСЖ томонидан хат асосида сўралган электрон маълумотлар </w:t>
      </w:r>
      <w:r w:rsidRPr="003E5844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  <w:br/>
        <w:t>2-иловаси юзасидан “DMED” соғлиқни сақлаш электрон бошқарув тизими мутахассислари билан ҳамкорликда иш олиб борилди. Натижада 2-илованинг ёш кесимида маълумот олиниши яратилди. Айни шу илованинг тегишлича жинс маълумотлари устида иш олиб борилмоқда.</w:t>
      </w:r>
    </w:p>
    <w:p w14:paraId="5FDE372D" w14:textId="6FE794DD" w:rsidR="00C852A6" w:rsidRPr="003E5844" w:rsidRDefault="00C852A6" w:rsidP="00795BED">
      <w:pPr>
        <w:pStyle w:val="a3"/>
        <w:numPr>
          <w:ilvl w:val="0"/>
          <w:numId w:val="6"/>
        </w:numPr>
        <w:spacing w:before="240" w:after="0" w:line="240" w:lineRule="auto"/>
        <w:ind w:left="0"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</w:pPr>
      <w:r w:rsidRPr="003E5844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  <w:t>Жамғарманинг ходимларга “</w:t>
      </w:r>
      <w:r w:rsidR="00E9306C" w:rsidRPr="003E5844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  <w:t>Даволаш-профилактика муассасаларида тиббий ёрдам сифатини назорат қилиш ва фаолиятини баҳоловчи индикаторлар асосида доимий мониторинг ўтказиш тўғрисида</w:t>
      </w:r>
      <w:r w:rsidRPr="003E5844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  <w:t>”</w:t>
      </w:r>
      <w:r w:rsidR="00E9306C" w:rsidRPr="003E5844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  <w:t>ги</w:t>
      </w:r>
      <w:r w:rsidRPr="003E5844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  <w:t xml:space="preserve"> </w:t>
      </w:r>
      <w:r w:rsidR="00230AA7" w:rsidRPr="003E5844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  <w:t>буйруқ</w:t>
      </w:r>
      <w:r w:rsidR="00E9306C" w:rsidRPr="003E5844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  <w:t xml:space="preserve"> </w:t>
      </w:r>
      <w:r w:rsidR="00E85AAF" w:rsidRPr="003E5844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  <w:t>моҳиятини</w:t>
      </w:r>
      <w:r w:rsidR="00E9306C" w:rsidRPr="003E5844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  <w:t xml:space="preserve"> </w:t>
      </w:r>
      <w:r w:rsidRPr="003E5844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  <w:t xml:space="preserve">тушунтириш мақсадида презентация тайёрлаш жараёни </w:t>
      </w:r>
      <w:r w:rsidR="00E9306C" w:rsidRPr="003E5844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  <w:t>давом этмоқда</w:t>
      </w:r>
      <w:r w:rsidRPr="003E5844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  <w:t>.</w:t>
      </w:r>
    </w:p>
    <w:p w14:paraId="08BF74B5" w14:textId="10028665" w:rsidR="000A017E" w:rsidRPr="003E5844" w:rsidRDefault="000A017E" w:rsidP="000A017E">
      <w:pPr>
        <w:pStyle w:val="a3"/>
        <w:numPr>
          <w:ilvl w:val="0"/>
          <w:numId w:val="6"/>
        </w:numPr>
        <w:spacing w:before="240" w:after="0" w:line="240" w:lineRule="auto"/>
        <w:ind w:left="0"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</w:pPr>
      <w:r w:rsidRPr="003E5844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  <w:t xml:space="preserve">Соғлиқни сақлаш вазирлигининг бош </w:t>
      </w:r>
      <w:r w:rsidR="00230AA7" w:rsidRPr="003E5844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  <w:t>гастроэнтерологига</w:t>
      </w:r>
      <w:r w:rsidRPr="003E5844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  <w:t xml:space="preserve"> реимбурсация дастури</w:t>
      </w:r>
      <w:r w:rsidR="00CE17B1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  <w:t xml:space="preserve">нинг </w:t>
      </w:r>
      <w:r w:rsidRPr="003E5844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  <w:t xml:space="preserve">дори воситалари </w:t>
      </w:r>
      <w:r w:rsidR="00230AA7" w:rsidRPr="003E5844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  <w:t>рўйхатини</w:t>
      </w:r>
      <w:r w:rsidRPr="003E5844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  <w:t xml:space="preserve"> кенгайтириш </w:t>
      </w:r>
      <w:r w:rsidR="00230AA7" w:rsidRPr="003E5844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  <w:t>мақсадида</w:t>
      </w:r>
      <w:r w:rsidRPr="003E5844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  <w:t xml:space="preserve"> кўрсатма-хат лойиҳаси ишлаб чиқилди ва Соғлиқни сақлаш вазирлигига юборилди. </w:t>
      </w:r>
    </w:p>
    <w:p w14:paraId="0DA3A6E3" w14:textId="4BEA85AA" w:rsidR="000A017E" w:rsidRPr="003E5844" w:rsidRDefault="000A017E" w:rsidP="000A017E">
      <w:pPr>
        <w:pStyle w:val="a3"/>
        <w:numPr>
          <w:ilvl w:val="0"/>
          <w:numId w:val="6"/>
        </w:numPr>
        <w:spacing w:before="240" w:after="0" w:line="240" w:lineRule="auto"/>
        <w:ind w:left="0"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</w:pPr>
      <w:r w:rsidRPr="003E5844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  <w:t>Мустақил давлатлар ҳамдўстлиги ижроия қўмитаси томонидан тақдим этилган МДҲ иштирокчи – давлатлари ўртасида меҳнаткаш-мигрантлар ва уларнинг оила аъзоларини тиббий суғурталаш масалалари бўйича ҳамкорлик тўғрисидаги Битим лойиҳаси юзасидан Қозоғистон ва Тожикистон Республикалари томонидан берилган таклифлар кўриб чиқилди ва тегишли таклифлар тайёрланди.</w:t>
      </w:r>
    </w:p>
    <w:p w14:paraId="7F4C7BB0" w14:textId="284727EC" w:rsidR="00E9306C" w:rsidRPr="003E5844" w:rsidRDefault="00081BEC" w:rsidP="006A57C7">
      <w:pPr>
        <w:pStyle w:val="a3"/>
        <w:numPr>
          <w:ilvl w:val="0"/>
          <w:numId w:val="6"/>
        </w:numPr>
        <w:spacing w:before="240" w:after="0" w:line="240" w:lineRule="auto"/>
        <w:ind w:left="0"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</w:pPr>
      <w:r w:rsidRPr="003E5844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  <w:t xml:space="preserve">ЖССТ томонидан “2025-2030-йилларга </w:t>
      </w:r>
      <w:r w:rsidR="00230AA7" w:rsidRPr="003E5844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  <w:t>мўлжалланган</w:t>
      </w:r>
      <w:r w:rsidRPr="003E5844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  <w:t xml:space="preserve"> мамлакат билан ҳамкорлик стратегияси” лойиҳасига барча </w:t>
      </w:r>
      <w:r w:rsidR="00230AA7" w:rsidRPr="003E5844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  <w:t>ҳудудлардан</w:t>
      </w:r>
      <w:r w:rsidRPr="003E5844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  <w:t xml:space="preserve"> берилган </w:t>
      </w:r>
      <w:r w:rsidRPr="003E5844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  <w:lastRenderedPageBreak/>
        <w:t xml:space="preserve">таклифлари жамлаб, Жамғарма раҳбариятига </w:t>
      </w:r>
      <w:r w:rsidR="00230AA7" w:rsidRPr="003E5844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  <w:t>тақдим</w:t>
      </w:r>
      <w:r w:rsidRPr="003E5844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  <w:t xml:space="preserve"> этилди. Ушбу стратегия бўйича 2025 йил 3 апрелда Соғлиқни сақлаш вазирлиги биносида бўлиб ўтган учрашувда қатнашилди ва Жамғарма томонидан берилган таклифлар Стратегик режалаштириш, статистика ва самарадорликни баҳолаш бошқармаси ҳамда ЖССТ ходимларига юборилди.</w:t>
      </w:r>
    </w:p>
    <w:p w14:paraId="65790E99" w14:textId="5DEF64E5" w:rsidR="00081BEC" w:rsidRPr="003E5844" w:rsidRDefault="009C3382" w:rsidP="006A57C7">
      <w:pPr>
        <w:pStyle w:val="a3"/>
        <w:numPr>
          <w:ilvl w:val="0"/>
          <w:numId w:val="6"/>
        </w:numPr>
        <w:spacing w:before="240" w:after="0" w:line="240" w:lineRule="auto"/>
        <w:ind w:left="0"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</w:pPr>
      <w:r w:rsidRPr="003E5844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  <w:t xml:space="preserve">Жамғарманинг шартнома муносабатлари бўлими томонидан “Давлат тиббий суғуртаси жамғармаси билан тиббиёт ташкилотлари ўртасида тузиладиган шартномаларни “Е-Shartnoma” электрон ахборот дастури орқали расмийлаштиришни йўлга қўйиш тўғрисида”ги </w:t>
      </w:r>
      <w:r w:rsidR="00230AA7" w:rsidRPr="003E5844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  <w:t>буйруқнинг</w:t>
      </w:r>
      <w:r w:rsidRPr="003E5844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  <w:t xml:space="preserve"> лойиҳаси тайёрлашда методологик ёрдам кўрсатилди.</w:t>
      </w:r>
    </w:p>
    <w:p w14:paraId="4E3D00CC" w14:textId="16089FD2" w:rsidR="00E9306C" w:rsidRPr="003E5844" w:rsidRDefault="009C3382" w:rsidP="00081BEC">
      <w:pPr>
        <w:pStyle w:val="a3"/>
        <w:numPr>
          <w:ilvl w:val="0"/>
          <w:numId w:val="6"/>
        </w:numPr>
        <w:spacing w:before="240" w:after="0" w:line="240" w:lineRule="auto"/>
        <w:ind w:left="0"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</w:pPr>
      <w:r w:rsidRPr="003E5844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  <w:t xml:space="preserve">“Е-Shartnoma” электрон ахборот дастури учун Соғлом турмуш тарзи марказининг иш ҳажми рўйхати ишлаб чиқилган ва шартнома муносабатлари бўлими бошлиғига </w:t>
      </w:r>
      <w:r w:rsidR="00230AA7" w:rsidRPr="003E5844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  <w:t>тақдим</w:t>
      </w:r>
      <w:r w:rsidRPr="003E5844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  <w:t xml:space="preserve"> этилган.</w:t>
      </w:r>
    </w:p>
    <w:p w14:paraId="683E9A0E" w14:textId="77777777" w:rsidR="003E5844" w:rsidRPr="003E5844" w:rsidRDefault="003E5844" w:rsidP="003E5844">
      <w:pPr>
        <w:pStyle w:val="a3"/>
        <w:numPr>
          <w:ilvl w:val="0"/>
          <w:numId w:val="6"/>
        </w:numPr>
        <w:spacing w:before="240" w:after="0" w:line="240" w:lineRule="auto"/>
        <w:ind w:left="0"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</w:pPr>
      <w:r w:rsidRPr="003E5844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  <w:t>Тошкент шаҳридаги туғруқ комплексларини янги усули билан молиялаштириш бўйича Низом лойиҳасини ишлаб чиқиш жараёни давом этмоқда.</w:t>
      </w:r>
    </w:p>
    <w:p w14:paraId="6578F863" w14:textId="56DEC2EC" w:rsidR="00865490" w:rsidRPr="003E5844" w:rsidRDefault="00865490" w:rsidP="00795BED">
      <w:pPr>
        <w:pStyle w:val="a3"/>
        <w:numPr>
          <w:ilvl w:val="0"/>
          <w:numId w:val="6"/>
        </w:numPr>
        <w:spacing w:before="240" w:after="0" w:line="240" w:lineRule="auto"/>
        <w:ind w:left="0"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</w:pPr>
      <w:r w:rsidRPr="003E5844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  <w:t xml:space="preserve">Жамғарманинг 5 йиллигига бағишланган журнал учун </w:t>
      </w:r>
      <w:r w:rsidR="00230AA7" w:rsidRPr="003E5844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  <w:t>дастлабки</w:t>
      </w:r>
      <w:r w:rsidRPr="003E5844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  <w:t xml:space="preserve"> тузилма тайёрланди. </w:t>
      </w:r>
    </w:p>
    <w:p w14:paraId="159E603A" w14:textId="6FDF52D0" w:rsidR="00974EE2" w:rsidRDefault="00DA31E2" w:rsidP="00795BED">
      <w:pPr>
        <w:pStyle w:val="a3"/>
        <w:numPr>
          <w:ilvl w:val="0"/>
          <w:numId w:val="6"/>
        </w:numPr>
        <w:spacing w:before="240" w:after="0" w:line="240" w:lineRule="auto"/>
        <w:ind w:left="0"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</w:pPr>
      <w:r w:rsidRPr="003E5844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  <w:t xml:space="preserve">Айрим </w:t>
      </w:r>
      <w:r w:rsidR="00BE55F4" w:rsidRPr="003E5844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  <w:t>ҳужжатлар</w:t>
      </w:r>
      <w:r w:rsidRPr="003E5844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  <w:t xml:space="preserve"> Ҳудудий бўлинмалар фаолиятини мувофиқлаштириш бўлими бош мутахассиси билан кўриб чиқилди</w:t>
      </w:r>
      <w:r w:rsidR="003A02A2" w:rsidRPr="003E5844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  <w:t>.</w:t>
      </w:r>
    </w:p>
    <w:p w14:paraId="147DB1FE" w14:textId="26D41D70" w:rsidR="002A0422" w:rsidRDefault="002A0422" w:rsidP="00795BED">
      <w:pPr>
        <w:pStyle w:val="a3"/>
        <w:numPr>
          <w:ilvl w:val="0"/>
          <w:numId w:val="6"/>
        </w:numPr>
        <w:spacing w:before="240" w:after="0" w:line="240" w:lineRule="auto"/>
        <w:ind w:left="0"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</w:pPr>
      <w:r w:rsidRPr="002A0422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  <w:t>Давлат тиббий суғуртаси жамғармаси ва тиббий хизматлар харидида иштирок этувчи тиббиёт муассасалари ўртасидаги ўзаро муносабатлар бўйича тезис хужжат лойихаси устида ишлан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  <w:t>моқда</w:t>
      </w:r>
      <w:r w:rsidRPr="002A0422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  <w:t>.</w:t>
      </w:r>
    </w:p>
    <w:p w14:paraId="7A9941DB" w14:textId="3DBDA135" w:rsidR="007B233E" w:rsidRDefault="007B233E" w:rsidP="00795BED">
      <w:pPr>
        <w:pStyle w:val="a3"/>
        <w:numPr>
          <w:ilvl w:val="0"/>
          <w:numId w:val="6"/>
        </w:numPr>
        <w:spacing w:before="240" w:after="0" w:line="240" w:lineRule="auto"/>
        <w:ind w:left="0"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</w:pPr>
      <w:r w:rsidRPr="007B233E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  <w:t>ДТСЖ нинг худудий бўлинмалари мутахассислари хамда тиббиёт муассасалари ходимларининг телефон орқали савол ва мурожаатларига жавоблар , тавсиялар берилмоқда.</w:t>
      </w:r>
    </w:p>
    <w:p w14:paraId="1EC30670" w14:textId="77777777" w:rsidR="00447753" w:rsidRPr="00447753" w:rsidRDefault="00447753" w:rsidP="00447753">
      <w:pPr>
        <w:pStyle w:val="a3"/>
        <w:numPr>
          <w:ilvl w:val="0"/>
          <w:numId w:val="6"/>
        </w:numPr>
        <w:spacing w:before="240" w:after="0" w:line="240" w:lineRule="auto"/>
        <w:ind w:left="0"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</w:pPr>
      <w:r w:rsidRPr="00447753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  <w:t>Соғлиқни сақлаш вазирлиги Лойиҳалар офиси ҳодимлари билан биргаликда “Тиббиёт ҳодимлари меҳнатига ҳақ тўлаш тартиби ва шартлари тўғрисида” Вазирлар Махкамаси қарори лойихаси ишлаб чиқилмоқда.</w:t>
      </w:r>
    </w:p>
    <w:p w14:paraId="3ADAC2AA" w14:textId="77777777" w:rsidR="00447753" w:rsidRPr="00447753" w:rsidRDefault="00447753" w:rsidP="00447753">
      <w:pPr>
        <w:pStyle w:val="a3"/>
        <w:numPr>
          <w:ilvl w:val="0"/>
          <w:numId w:val="6"/>
        </w:numPr>
        <w:spacing w:before="240" w:after="0" w:line="240" w:lineRule="auto"/>
        <w:ind w:left="0"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</w:pPr>
      <w:r w:rsidRPr="00447753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  <w:t>Аҳоли жон бошига молиялаштиришда қўлланиладиган аҳоли муассаса тури коэффициенти қайта кўриб чиқилди ва ўзгартиришлар киритилди.</w:t>
      </w:r>
    </w:p>
    <w:p w14:paraId="2EDE3C7B" w14:textId="5A3CB8A1" w:rsidR="00447753" w:rsidRPr="00447753" w:rsidRDefault="00447753" w:rsidP="00447753">
      <w:pPr>
        <w:pStyle w:val="a3"/>
        <w:numPr>
          <w:ilvl w:val="0"/>
          <w:numId w:val="6"/>
        </w:numPr>
        <w:spacing w:before="240" w:after="0" w:line="240" w:lineRule="auto"/>
        <w:ind w:left="0"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</w:pPr>
      <w:r w:rsidRPr="00447753">
        <w:rPr>
          <w:rFonts w:ascii="Times New Roman" w:eastAsia="Times New Roman" w:hAnsi="Times New Roman" w:cs="Times New Roman"/>
          <w:bCs/>
          <w:noProof/>
          <w:sz w:val="28"/>
          <w:szCs w:val="28"/>
          <w:lang w:val="uz-Cyrl-UZ" w:eastAsia="ru-RU"/>
        </w:rPr>
        <w:t>“Давлат тиббий суғуртаси жамғармаси тизимида молиялаштириш механизмларини янада такомиллаштириш чора-тадбирлари тўғрисида” Вазирлар Маҳкамаси қарор лойиҳасига ўзгартириш ва қўшимчалар киритилмоқда.</w:t>
      </w:r>
    </w:p>
    <w:p w14:paraId="4AE4A9A0" w14:textId="77777777" w:rsidR="00795BED" w:rsidRPr="003E5844" w:rsidRDefault="00795BED" w:rsidP="00921D79">
      <w:pPr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z-Cyrl-UZ" w:eastAsia="ru-RU"/>
        </w:rPr>
      </w:pPr>
    </w:p>
    <w:p w14:paraId="22E79C47" w14:textId="77777777" w:rsidR="00795BED" w:rsidRPr="003E5844" w:rsidRDefault="00795BED" w:rsidP="00921D79">
      <w:pPr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z-Cyrl-UZ" w:eastAsia="ru-RU"/>
        </w:rPr>
      </w:pPr>
    </w:p>
    <w:p w14:paraId="3578491B" w14:textId="77777777" w:rsidR="00795BED" w:rsidRPr="003E5844" w:rsidRDefault="00795BED" w:rsidP="00921D79">
      <w:pPr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z-Cyrl-UZ" w:eastAsia="ru-RU"/>
        </w:rPr>
      </w:pPr>
    </w:p>
    <w:p w14:paraId="3B2DCC17" w14:textId="2A631062" w:rsidR="0000258F" w:rsidRPr="003E5844" w:rsidRDefault="00921D79" w:rsidP="00921D79">
      <w:pPr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z-Cyrl-UZ" w:eastAsia="ru-RU"/>
        </w:rPr>
      </w:pPr>
      <w:r w:rsidRPr="003E584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z-Cyrl-UZ" w:eastAsia="ru-RU"/>
        </w:rPr>
        <w:t xml:space="preserve">Методология бўлими </w:t>
      </w:r>
      <w:r w:rsidR="0013438F" w:rsidRPr="003E584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z-Cyrl-UZ" w:eastAsia="ru-RU"/>
        </w:rPr>
        <w:t>бошлиғи</w:t>
      </w:r>
      <w:r w:rsidRPr="003E584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z-Cyrl-UZ" w:eastAsia="ru-RU"/>
        </w:rPr>
        <w:t xml:space="preserve">                        </w:t>
      </w:r>
      <w:r w:rsidR="003A0FBE" w:rsidRPr="003E584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z-Cyrl-UZ" w:eastAsia="ru-RU"/>
        </w:rPr>
        <w:t xml:space="preserve"> </w:t>
      </w:r>
      <w:r w:rsidR="0013438F" w:rsidRPr="003E584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z-Cyrl-UZ" w:eastAsia="ru-RU"/>
        </w:rPr>
        <w:t xml:space="preserve">                         </w:t>
      </w:r>
      <w:r w:rsidR="003A0FBE" w:rsidRPr="003E584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z-Cyrl-UZ" w:eastAsia="ru-RU"/>
        </w:rPr>
        <w:t xml:space="preserve">    </w:t>
      </w:r>
      <w:r w:rsidRPr="003E584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z-Cyrl-UZ" w:eastAsia="ru-RU"/>
        </w:rPr>
        <w:t xml:space="preserve">     М.</w:t>
      </w:r>
      <w:r w:rsidR="0013438F" w:rsidRPr="003E584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z-Cyrl-UZ" w:eastAsia="ru-RU"/>
        </w:rPr>
        <w:t xml:space="preserve"> </w:t>
      </w:r>
      <w:r w:rsidRPr="003E584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z-Cyrl-UZ" w:eastAsia="ru-RU"/>
        </w:rPr>
        <w:t>Садирова</w:t>
      </w:r>
    </w:p>
    <w:sectPr w:rsidR="0000258F" w:rsidRPr="003E5844" w:rsidSect="00795BE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66813"/>
    <w:multiLevelType w:val="hybridMultilevel"/>
    <w:tmpl w:val="F46C9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A00B6"/>
    <w:multiLevelType w:val="hybridMultilevel"/>
    <w:tmpl w:val="A62C5B7A"/>
    <w:lvl w:ilvl="0" w:tplc="AE42A6CE">
      <w:start w:val="1"/>
      <w:numFmt w:val="decimal"/>
      <w:lvlText w:val="%1."/>
      <w:lvlJc w:val="left"/>
      <w:pPr>
        <w:ind w:left="432" w:hanging="360"/>
      </w:pPr>
      <w:rPr>
        <w:rFonts w:eastAsia="Calibri" w:cs="Times New Roman"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20C973B2"/>
    <w:multiLevelType w:val="hybridMultilevel"/>
    <w:tmpl w:val="79E27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06A9A"/>
    <w:multiLevelType w:val="hybridMultilevel"/>
    <w:tmpl w:val="8D28D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F3B9A"/>
    <w:multiLevelType w:val="hybridMultilevel"/>
    <w:tmpl w:val="5A40D9A0"/>
    <w:lvl w:ilvl="0" w:tplc="75967B30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B4219"/>
    <w:multiLevelType w:val="hybridMultilevel"/>
    <w:tmpl w:val="239A1D62"/>
    <w:lvl w:ilvl="0" w:tplc="8F60D4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51F2A"/>
    <w:multiLevelType w:val="hybridMultilevel"/>
    <w:tmpl w:val="5A40D9A0"/>
    <w:lvl w:ilvl="0" w:tplc="75967B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0AF"/>
    <w:rsid w:val="0000258F"/>
    <w:rsid w:val="000159F3"/>
    <w:rsid w:val="00026C6B"/>
    <w:rsid w:val="0002712A"/>
    <w:rsid w:val="00081BEC"/>
    <w:rsid w:val="0008435E"/>
    <w:rsid w:val="000A017E"/>
    <w:rsid w:val="000B4C6D"/>
    <w:rsid w:val="000C703A"/>
    <w:rsid w:val="000F6A90"/>
    <w:rsid w:val="00106C1F"/>
    <w:rsid w:val="0013438F"/>
    <w:rsid w:val="00142186"/>
    <w:rsid w:val="00230AA7"/>
    <w:rsid w:val="0027778A"/>
    <w:rsid w:val="002A0422"/>
    <w:rsid w:val="002D5A63"/>
    <w:rsid w:val="00321058"/>
    <w:rsid w:val="003A02A2"/>
    <w:rsid w:val="003A0FBE"/>
    <w:rsid w:val="003A4AD6"/>
    <w:rsid w:val="003C0C75"/>
    <w:rsid w:val="003E5844"/>
    <w:rsid w:val="00421AE8"/>
    <w:rsid w:val="004438CD"/>
    <w:rsid w:val="00447753"/>
    <w:rsid w:val="00460BFE"/>
    <w:rsid w:val="00480605"/>
    <w:rsid w:val="004E1996"/>
    <w:rsid w:val="00543F2B"/>
    <w:rsid w:val="0057766B"/>
    <w:rsid w:val="005A5D1F"/>
    <w:rsid w:val="005C2A5A"/>
    <w:rsid w:val="005D6050"/>
    <w:rsid w:val="0061661C"/>
    <w:rsid w:val="00645F5F"/>
    <w:rsid w:val="00652DD0"/>
    <w:rsid w:val="006A1D6A"/>
    <w:rsid w:val="006A5F09"/>
    <w:rsid w:val="006B0398"/>
    <w:rsid w:val="00732582"/>
    <w:rsid w:val="00750640"/>
    <w:rsid w:val="00792F57"/>
    <w:rsid w:val="00795BED"/>
    <w:rsid w:val="007B233E"/>
    <w:rsid w:val="007F4787"/>
    <w:rsid w:val="00835EE4"/>
    <w:rsid w:val="00865490"/>
    <w:rsid w:val="008C04BE"/>
    <w:rsid w:val="008C6EB3"/>
    <w:rsid w:val="008E1C5F"/>
    <w:rsid w:val="00904972"/>
    <w:rsid w:val="00921D79"/>
    <w:rsid w:val="00933634"/>
    <w:rsid w:val="00974EE2"/>
    <w:rsid w:val="009C0FDB"/>
    <w:rsid w:val="009C3382"/>
    <w:rsid w:val="009F7C17"/>
    <w:rsid w:val="00A01F29"/>
    <w:rsid w:val="00A262E7"/>
    <w:rsid w:val="00A600AF"/>
    <w:rsid w:val="00B076A2"/>
    <w:rsid w:val="00B61958"/>
    <w:rsid w:val="00B70E1B"/>
    <w:rsid w:val="00B83837"/>
    <w:rsid w:val="00BA1EA0"/>
    <w:rsid w:val="00BA3127"/>
    <w:rsid w:val="00BA73E1"/>
    <w:rsid w:val="00BE55F4"/>
    <w:rsid w:val="00BE7319"/>
    <w:rsid w:val="00C0689C"/>
    <w:rsid w:val="00C34FED"/>
    <w:rsid w:val="00C47FD8"/>
    <w:rsid w:val="00C51DBE"/>
    <w:rsid w:val="00C852A6"/>
    <w:rsid w:val="00C85540"/>
    <w:rsid w:val="00CD600A"/>
    <w:rsid w:val="00CE17B1"/>
    <w:rsid w:val="00CF161A"/>
    <w:rsid w:val="00D4404D"/>
    <w:rsid w:val="00DA31E2"/>
    <w:rsid w:val="00E37E2A"/>
    <w:rsid w:val="00E767EC"/>
    <w:rsid w:val="00E85AAF"/>
    <w:rsid w:val="00E9306C"/>
    <w:rsid w:val="00EE42FB"/>
    <w:rsid w:val="00F316B0"/>
    <w:rsid w:val="00F3495C"/>
    <w:rsid w:val="00F9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1F286"/>
  <w15:chartTrackingRefBased/>
  <w15:docId w15:val="{D332457C-C1E6-4213-9EBB-CD759175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C1F"/>
    <w:pPr>
      <w:ind w:left="720"/>
      <w:contextualSpacing/>
    </w:pPr>
  </w:style>
  <w:style w:type="table" w:styleId="a4">
    <w:name w:val="Table Grid"/>
    <w:basedOn w:val="a1"/>
    <w:uiPriority w:val="39"/>
    <w:rsid w:val="00F34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13438F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343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3438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3438F"/>
  </w:style>
  <w:style w:type="character" w:styleId="a6">
    <w:name w:val="Hyperlink"/>
    <w:basedOn w:val="a0"/>
    <w:uiPriority w:val="99"/>
    <w:unhideWhenUsed/>
    <w:rsid w:val="00C8554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85540"/>
    <w:rPr>
      <w:color w:val="605E5C"/>
      <w:shd w:val="clear" w:color="auto" w:fill="E1DFDD"/>
    </w:rPr>
  </w:style>
  <w:style w:type="character" w:customStyle="1" w:styleId="ezkurwreuab5ozgtqnkl">
    <w:name w:val="ezkurwreuab5ozgtqnkl"/>
    <w:basedOn w:val="a0"/>
    <w:rsid w:val="00081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6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8DC41CC-8E6A-4C1D-AC1E-17F7EC56E8FC}">
  <we:reference id="wa200005472" version="1.0.0.0" store="ru-RU" storeType="OMEX"/>
  <we:alternateReferences>
    <we:reference id="wa200005472" version="1.0.0.0" store="WA200005472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59</cp:revision>
  <cp:lastPrinted>2025-03-20T13:54:00Z</cp:lastPrinted>
  <dcterms:created xsi:type="dcterms:W3CDTF">2023-01-07T13:19:00Z</dcterms:created>
  <dcterms:modified xsi:type="dcterms:W3CDTF">2025-04-07T04:54:00Z</dcterms:modified>
</cp:coreProperties>
</file>